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图书馆学习通“阅读积分”使用手册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古人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Hans"/>
        </w:rPr>
        <w:t>云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“行百里者，看周遭事；行千里者，阅世间情；行万里者，穷天下经”。为建设书香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校园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，进一步推进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广大读者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数字阅读，鼓励学生积极开展经典美文的数字资源阅读，培养学生的自觉阅读习惯及自主学习能力，提高人文素养和审美能力，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eastAsia="zh-Hans"/>
        </w:rPr>
        <w:t>特举办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阅读积分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eastAsia="zh-Hans"/>
        </w:rPr>
        <w:t>活动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一、活动形式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本活动使用超星“学习通”APP的“阅读积分”模块，集在线阅读与学习行为积分管理为一体，准确记录读者阅读、知识测评的积分。内置“国学经典”、“中国文学”、“世界文学”、“人类思想”、“历史文明”、“艺术审美”、“科学技术”、“经济社会”八大板块，精选经典图书，内置相关知识测评。活动期间，进入超星“学习通”APP指定活动页面，通过在线阅读活动书目及完成测验，即可获取相应阅读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二、如何参加？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1、扫码下载超星学习通APP，新用户使用手机号注册，并实名登陆。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1151890" cy="1151890"/>
            <wp:effectExtent l="0" t="0" r="10160" b="1016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center"/>
        <w:textAlignment w:val="auto"/>
        <w:rPr>
          <w:rFonts w:hint="default" w:ascii="仿宋" w:hAnsi="仿宋" w:eastAsia="仿宋" w:cs="仿宋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扫码下载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Hans"/>
        </w:rPr>
        <w:t>学习通</w:t>
      </w:r>
      <w:r>
        <w:rPr>
          <w:rFonts w:hint="eastAsia" w:ascii="仿宋" w:hAnsi="仿宋" w:eastAsia="仿宋" w:cs="仿宋"/>
          <w:b w:val="0"/>
          <w:bCs w:val="0"/>
          <w:sz w:val="22"/>
          <w:szCs w:val="22"/>
          <w:lang w:val="en-US" w:eastAsia="zh-CN"/>
        </w:rPr>
        <w:t>APP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54545"/>
          <w:sz w:val="32"/>
          <w:szCs w:val="32"/>
          <w:shd w:val="clear" w:color="auto" w:fill="FFFFFF"/>
          <w:lang w:val="en-US" w:eastAsia="zh-CN"/>
        </w:rPr>
        <w:t>登陆成功后，右上角点击“邀请码”，输入贵阳人文科技学院图书馆邀请码：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color="auto" w:fill="FFFFFF"/>
          <w:lang w:val="en-US" w:eastAsia="zh-CN"/>
        </w:rPr>
        <w:t>rwkjxytsg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进入学院图书馆首页。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center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1430655" cy="2970530"/>
            <wp:effectExtent l="0" t="0" r="444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0655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463675" cy="2875280"/>
            <wp:effectExtent l="0" t="0" r="9525" b="762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3675" cy="287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点击“阅读积分”应用图标参与活动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center"/>
        <w:textAlignment w:val="auto"/>
      </w:pPr>
      <w:r>
        <w:drawing>
          <wp:inline distT="0" distB="0" distL="114300" distR="114300">
            <wp:extent cx="1724660" cy="3542030"/>
            <wp:effectExtent l="0" t="0" r="2540" b="127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660" cy="354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454545"/>
          <w:sz w:val="32"/>
          <w:szCs w:val="32"/>
          <w:shd w:val="clear" w:color="auto" w:fill="FFFFFF"/>
          <w:lang w:val="en-US" w:eastAsia="zh-CN"/>
        </w:rPr>
        <w:t>进入应用后，点击“立即报名”即可参与阅读学习累计积分。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45454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454545"/>
          <w:sz w:val="32"/>
          <w:szCs w:val="32"/>
          <w:shd w:val="clear" w:color="auto" w:fill="FFFFFF"/>
          <w:lang w:val="en-US" w:eastAsia="zh-CN"/>
        </w:rPr>
        <w:t>三、积分规则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 w:ascii="仿宋" w:hAnsi="仿宋" w:eastAsia="仿宋"/>
          <w:color w:val="454545"/>
          <w:sz w:val="28"/>
          <w:szCs w:val="28"/>
          <w:shd w:val="clear" w:color="auto" w:fill="FFFFFF"/>
          <w:lang w:val="en-US" w:eastAsia="zh-CN"/>
        </w:rPr>
      </w:pPr>
      <w:r>
        <w:drawing>
          <wp:inline distT="0" distB="0" distL="114300" distR="114300">
            <wp:extent cx="5273675" cy="1951355"/>
            <wp:effectExtent l="0" t="0" r="9525" b="444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400"/>
        <w:jc w:val="both"/>
        <w:textAlignment w:val="auto"/>
        <w:rPr>
          <w:rFonts w:hint="eastAsia" w:ascii="仿宋" w:hAnsi="仿宋" w:eastAsia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both"/>
        <w:textAlignment w:val="auto"/>
        <w:rPr>
          <w:rFonts w:hint="default" w:ascii="仿宋" w:hAnsi="仿宋" w:eastAsia="仿宋"/>
          <w:color w:val="454545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7EBCE2"/>
    <w:multiLevelType w:val="singleLevel"/>
    <w:tmpl w:val="A57EBCE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GYyMGI0YjI0NjNmNjZlNzg4Y2Q4YzQ5OTg5MTgifQ=="/>
  </w:docVars>
  <w:rsids>
    <w:rsidRoot w:val="69C9576C"/>
    <w:rsid w:val="0FDA19FD"/>
    <w:rsid w:val="19971CFA"/>
    <w:rsid w:val="20A91655"/>
    <w:rsid w:val="33980397"/>
    <w:rsid w:val="42817701"/>
    <w:rsid w:val="54AB1388"/>
    <w:rsid w:val="569E7A94"/>
    <w:rsid w:val="69C9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2024-04-19T09:22:00Z</dcterms:created>
  <dc:creator>SHADOw</dc:creator>
  <cp:lastModifiedBy>浅浅淡倾城</cp:lastModifiedBy>
  <dcterms:modified xsi:type="dcterms:W3CDTF">2024-04-25T02:59:39Z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56E029A98FE34CA69282E0243E483D3C_11</vt:lpwstr>
  </property>
</Properties>
</file>